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62" w:rsidRPr="00346162" w:rsidRDefault="00346162" w:rsidP="00346162">
      <w:pPr>
        <w:pStyle w:val="a3"/>
        <w:shd w:val="clear" w:color="auto" w:fill="FFFFFF"/>
        <w:jc w:val="both"/>
        <w:rPr>
          <w:rFonts w:ascii="Tahoma" w:hAnsi="Tahoma" w:cs="Tahoma"/>
          <w:color w:val="4F81BD" w:themeColor="accent1"/>
          <w:sz w:val="36"/>
          <w:szCs w:val="36"/>
        </w:rPr>
      </w:pPr>
      <w:r w:rsidRPr="00346162">
        <w:rPr>
          <w:rFonts w:ascii="Tahoma" w:hAnsi="Tahoma" w:cs="Tahoma"/>
          <w:color w:val="4F81BD" w:themeColor="accent1"/>
          <w:sz w:val="36"/>
          <w:szCs w:val="36"/>
        </w:rPr>
        <w:t xml:space="preserve">Территориальная </w:t>
      </w:r>
      <w:bookmarkStart w:id="0" w:name="_GoBack"/>
      <w:bookmarkEnd w:id="0"/>
      <w:r w:rsidRPr="00346162">
        <w:rPr>
          <w:rFonts w:ascii="Tahoma" w:hAnsi="Tahoma" w:cs="Tahoma"/>
          <w:color w:val="4F81BD" w:themeColor="accent1"/>
          <w:sz w:val="36"/>
          <w:szCs w:val="36"/>
        </w:rPr>
        <w:t>программа государственных гарантий бесплатного оказания гражданам медицинской помощи на территории Камчатского края</w:t>
      </w:r>
    </w:p>
    <w:p w:rsidR="00346162" w:rsidRDefault="00346162" w:rsidP="00346162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br/>
        <w:t>ПОСТАНОВЛЕНИЕ</w:t>
      </w:r>
    </w:p>
    <w:p w:rsidR="00346162" w:rsidRDefault="00346162" w:rsidP="00346162">
      <w:pPr>
        <w:pStyle w:val="a3"/>
        <w:shd w:val="clear" w:color="auto" w:fill="FFFFFF"/>
        <w:jc w:val="center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ПРАВИТЕЛЬСТВА</w:t>
      </w:r>
      <w:r>
        <w:rPr>
          <w:rFonts w:ascii="Tahoma" w:hAnsi="Tahoma" w:cs="Tahoma"/>
          <w:color w:val="222222"/>
          <w:sz w:val="21"/>
          <w:szCs w:val="21"/>
        </w:rPr>
        <w:br/>
        <w:t>КАМЧАТСКОГО КРАЯ</w:t>
      </w:r>
    </w:p>
    <w:p w:rsidR="00346162" w:rsidRDefault="00346162" w:rsidP="00346162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20.12.2019   № 546-П</w:t>
      </w:r>
    </w:p>
    <w:p w:rsidR="00346162" w:rsidRDefault="00346162" w:rsidP="00346162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г. Петропавловск – Камчатский</w:t>
      </w:r>
    </w:p>
    <w:p w:rsidR="00346162" w:rsidRDefault="00346162" w:rsidP="00346162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2020 год и на плановый период 2021 и 2022 годов</w:t>
      </w:r>
    </w:p>
    <w:p w:rsidR="00346162" w:rsidRDefault="00346162" w:rsidP="00346162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В соответствии с Федеральным законом от 21.11.2011 № 323-ФЗ «Об основах охраны здоровья граждан в Российской Федерации», постановлением Правительства Российской Федерации от 07.12.2019 № 1610 «О Программе государственных гарантий бесплатного оказания гражданам медицинской помощи на 2020 год и на плановый период 2021 и 2022 годов»</w:t>
      </w:r>
    </w:p>
    <w:p w:rsidR="00346162" w:rsidRDefault="00346162" w:rsidP="00346162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ПРАВИТЕЛЬСТВО ПОСТАНОВЛЯЕТ:</w:t>
      </w:r>
    </w:p>
    <w:p w:rsidR="00346162" w:rsidRDefault="00346162" w:rsidP="00346162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1. Утвердить Территориальную программу государственных гарантий бесплатного оказания гражданам медицинской помощи на территории Камчатского края на 2020 год и на плановый период 2021 и 2022 годов (далее - Терри</w:t>
      </w:r>
      <w:r>
        <w:rPr>
          <w:rFonts w:ascii="Tahoma" w:hAnsi="Tahoma" w:cs="Tahoma"/>
          <w:color w:val="222222"/>
          <w:sz w:val="21"/>
          <w:szCs w:val="21"/>
        </w:rPr>
        <w:softHyphen/>
        <w:t>ториальная программа) согласно приложению к настоящему постановлению.</w:t>
      </w:r>
    </w:p>
    <w:p w:rsidR="00346162" w:rsidRDefault="00346162" w:rsidP="00346162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2. Министерству здравоохранения Камчатского края совместно с терри</w:t>
      </w:r>
      <w:r>
        <w:rPr>
          <w:rFonts w:ascii="Tahoma" w:hAnsi="Tahoma" w:cs="Tahoma"/>
          <w:color w:val="222222"/>
          <w:sz w:val="21"/>
          <w:szCs w:val="21"/>
        </w:rPr>
        <w:softHyphen/>
        <w:t xml:space="preserve">ториальным фондом обязательного медицинского страхования Камчатского края обеспечить </w:t>
      </w:r>
      <w:proofErr w:type="gramStart"/>
      <w:r>
        <w:rPr>
          <w:rFonts w:ascii="Tahoma" w:hAnsi="Tahoma" w:cs="Tahoma"/>
          <w:color w:val="222222"/>
          <w:sz w:val="21"/>
          <w:szCs w:val="21"/>
        </w:rPr>
        <w:t>контроль за</w:t>
      </w:r>
      <w:proofErr w:type="gramEnd"/>
      <w:r>
        <w:rPr>
          <w:rFonts w:ascii="Tahoma" w:hAnsi="Tahoma" w:cs="Tahoma"/>
          <w:color w:val="222222"/>
          <w:sz w:val="21"/>
          <w:szCs w:val="21"/>
        </w:rPr>
        <w:t xml:space="preserve"> исполнением Территориальной программы, раци</w:t>
      </w:r>
      <w:r>
        <w:rPr>
          <w:rFonts w:ascii="Tahoma" w:hAnsi="Tahoma" w:cs="Tahoma"/>
          <w:color w:val="222222"/>
          <w:sz w:val="21"/>
          <w:szCs w:val="21"/>
        </w:rPr>
        <w:softHyphen/>
        <w:t>ональным и эффективным использованием материальных и финансовых ресурсов здравоохранения.</w:t>
      </w:r>
    </w:p>
    <w:p w:rsidR="00346162" w:rsidRDefault="00346162" w:rsidP="00346162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3. Настоящее постановление вступает в силу через 10 дней после дня его официального опубликования и распространяется на правоотношения, возникшие с 01 января 2020 года.</w:t>
      </w:r>
    </w:p>
    <w:p w:rsidR="00346162" w:rsidRDefault="00346162" w:rsidP="00346162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ПРЕДСТАВИТЕЛЬ ПРАВИТЕЛЬСТВА - ПЕРВЫЙ ВИЦЕ-ГУБЕРНАТОР КАМЧАТСКОГО КРАЯ        Р.С. ВАСИЛЕВСКИЙ</w:t>
      </w:r>
    </w:p>
    <w:p w:rsidR="00346162" w:rsidRDefault="00346162" w:rsidP="00346162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</w:p>
    <w:p w:rsidR="00346162" w:rsidRDefault="00346162" w:rsidP="00346162">
      <w:pPr>
        <w:pStyle w:val="a3"/>
        <w:shd w:val="clear" w:color="auto" w:fill="FFFFFF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Скачать весь документ</w:t>
      </w:r>
      <w:r>
        <w:rPr>
          <w:rStyle w:val="apple-converted-space"/>
          <w:rFonts w:ascii="Tahoma" w:hAnsi="Tahoma" w:cs="Tahoma"/>
          <w:color w:val="222222"/>
          <w:sz w:val="21"/>
          <w:szCs w:val="21"/>
        </w:rPr>
        <w:t> </w:t>
      </w:r>
      <w:hyperlink r:id="rId6" w:tooltip="Терпрограмма 2020" w:history="1">
        <w:r>
          <w:rPr>
            <w:rStyle w:val="a4"/>
            <w:rFonts w:ascii="Tahoma" w:hAnsi="Tahoma" w:cs="Tahoma"/>
            <w:color w:val="FD0102"/>
            <w:sz w:val="21"/>
            <w:szCs w:val="21"/>
          </w:rPr>
          <w:t>ЗДЕСЬ</w:t>
        </w:r>
      </w:hyperlink>
    </w:p>
    <w:p w:rsidR="00C738E2" w:rsidRDefault="00C738E2"/>
    <w:sectPr w:rsidR="00C7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62"/>
    <w:rsid w:val="00346162"/>
    <w:rsid w:val="00A76F62"/>
    <w:rsid w:val="00C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162"/>
  </w:style>
  <w:style w:type="character" w:styleId="a4">
    <w:name w:val="Hyperlink"/>
    <w:basedOn w:val="a0"/>
    <w:uiPriority w:val="99"/>
    <w:semiHidden/>
    <w:unhideWhenUsed/>
    <w:rsid w:val="00346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162"/>
  </w:style>
  <w:style w:type="character" w:styleId="a4">
    <w:name w:val="Hyperlink"/>
    <w:basedOn w:val="a0"/>
    <w:uiPriority w:val="99"/>
    <w:semiHidden/>
    <w:unhideWhenUsed/>
    <w:rsid w:val="00346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kgb2.ru/upload/medialibrary/c76/c76d56f0d2b0ed26b972f01c71a049b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4CA7-8860-4D10-A0F8-FD3C5281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2020-02-06T01:48:00Z</dcterms:created>
  <dcterms:modified xsi:type="dcterms:W3CDTF">2020-02-06T02:00:00Z</dcterms:modified>
</cp:coreProperties>
</file>